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F8C6" w14:textId="77777777" w:rsidR="007C4AEA" w:rsidRPr="0028591D" w:rsidRDefault="007C4AEA" w:rsidP="007C4AEA">
      <w:pPr>
        <w:contextualSpacing/>
      </w:pPr>
      <w:r w:rsidRPr="0028591D">
        <w:t>The Newell City Council met in special session on Monday, February 2, 2026, at 6:00 p.m. at City Hall. Mayor Justin Lyman presided.</w:t>
      </w:r>
    </w:p>
    <w:p w14:paraId="2D64953A" w14:textId="5F215F58" w:rsidR="007C4AEA" w:rsidRPr="0028591D" w:rsidRDefault="007C4AEA" w:rsidP="007C4AEA">
      <w:pPr>
        <w:contextualSpacing/>
      </w:pPr>
      <w:r w:rsidRPr="0028591D">
        <w:t>Council Members Present: Larry Nielsen, Bill Henrich, Steve Taylor, Quinten Robinson</w:t>
      </w:r>
      <w:r w:rsidRPr="0028591D">
        <w:br/>
        <w:t>Absent: Dennis Ziegler</w:t>
      </w:r>
      <w:r w:rsidR="00047F6C">
        <w:t>. Staff present Heather Copp, Jodi Rojas &amp; Chad Wilson. Members of the public.</w:t>
      </w:r>
    </w:p>
    <w:p w14:paraId="06BDAEFC" w14:textId="77777777" w:rsidR="007C4AEA" w:rsidRPr="0028591D" w:rsidRDefault="007C4AEA" w:rsidP="007C4AEA">
      <w:pPr>
        <w:contextualSpacing/>
      </w:pPr>
      <w:r w:rsidRPr="0028591D">
        <w:t>Approval of Agenda - Motion by Henrich, second by Nielsen. All ayes. Motion carried.</w:t>
      </w:r>
    </w:p>
    <w:p w14:paraId="35EEB604" w14:textId="77777777" w:rsidR="007C4AEA" w:rsidRPr="0028591D" w:rsidRDefault="007C4AEA" w:rsidP="007C4AEA">
      <w:pPr>
        <w:contextualSpacing/>
      </w:pPr>
      <w:r w:rsidRPr="0028591D">
        <w:t>Public Hearing – Abandoned/Nuisance Property -402 South Nelson Street</w:t>
      </w:r>
      <w:r w:rsidRPr="0028591D">
        <w:br/>
        <w:t>Public hearing opened at 6:01 p.m. Sale method: sealed bids.</w:t>
      </w:r>
    </w:p>
    <w:p w14:paraId="21C98156" w14:textId="77777777" w:rsidR="007C4AEA" w:rsidRPr="0028591D" w:rsidRDefault="007C4AEA" w:rsidP="007C4AEA">
      <w:pPr>
        <w:contextualSpacing/>
      </w:pPr>
      <w:r w:rsidRPr="0028591D">
        <w:t>One bid was received: Bidder: Elwin and Char Jepson Amount: $100</w:t>
      </w:r>
    </w:p>
    <w:p w14:paraId="4A737777" w14:textId="77777777" w:rsidR="007C4AEA" w:rsidRPr="0028591D" w:rsidRDefault="007C4AEA" w:rsidP="007C4AEA">
      <w:pPr>
        <w:contextualSpacing/>
      </w:pPr>
      <w:r w:rsidRPr="0028591D">
        <w:t>Mayor Lyman noted the property has been an eyesore for at least eight years and has attracted rodents and pests. Council members expressed a preference for eventual residential construction to support tax base and community growth. It was acknowledged that no other bids were received and that rejecting the bid could result in demolition costs to the City.</w:t>
      </w:r>
      <w:r>
        <w:t xml:space="preserve"> </w:t>
      </w:r>
      <w:r w:rsidRPr="0028591D">
        <w:t>Char Jepson stated their intent is to demolish the house within the required 30–</w:t>
      </w:r>
      <w:proofErr w:type="gramStart"/>
      <w:r w:rsidRPr="0028591D">
        <w:t>60 day</w:t>
      </w:r>
      <w:proofErr w:type="gramEnd"/>
      <w:r w:rsidRPr="0028591D">
        <w:t xml:space="preserve"> timeframe and clean up the property. They are not opposed to selling the lot in the future if someone wishes to build.</w:t>
      </w:r>
      <w:r>
        <w:t xml:space="preserve"> </w:t>
      </w:r>
      <w:r w:rsidRPr="0028591D">
        <w:t>Back taxes and selling fees were discussed; council agreed to share a portion of those costs with the buyer.</w:t>
      </w:r>
    </w:p>
    <w:p w14:paraId="4ABAE50D" w14:textId="77777777" w:rsidR="007C4AEA" w:rsidRPr="0028591D" w:rsidRDefault="007C4AEA" w:rsidP="007C4AEA">
      <w:pPr>
        <w:contextualSpacing/>
      </w:pPr>
      <w:r w:rsidRPr="0028591D">
        <w:t>Motion: To accept the $100 bid and sell 402 South Nelson Street to Elwin and Char Jepson, subject to required legal procedures and final public hearing. Motion by Henrich, second by Robinson. All ayes. Motion carried.</w:t>
      </w:r>
    </w:p>
    <w:p w14:paraId="7EF1EEDF" w14:textId="77777777" w:rsidR="007C4AEA" w:rsidRPr="0028591D" w:rsidRDefault="007C4AEA" w:rsidP="007C4AEA">
      <w:pPr>
        <w:contextualSpacing/>
      </w:pPr>
      <w:r w:rsidRPr="0028591D">
        <w:t>A second public hearing to finalize the sale was set for February 25, 2026, at 5:00 p.m. at City Hall.</w:t>
      </w:r>
    </w:p>
    <w:p w14:paraId="2265E856" w14:textId="77777777" w:rsidR="007C4AEA" w:rsidRDefault="007C4AEA" w:rsidP="007C4AEA">
      <w:pPr>
        <w:contextualSpacing/>
      </w:pPr>
      <w:r w:rsidRPr="0028591D">
        <w:t>Adjournment -Motion by Taylor, second by Henrich. All ayes. Meeting adjourned at 6:16 p.m.</w:t>
      </w:r>
    </w:p>
    <w:p w14:paraId="225CEB40" w14:textId="77777777" w:rsidR="00BC373B" w:rsidRDefault="00BC373B" w:rsidP="007C4AEA">
      <w:pPr>
        <w:contextualSpacing/>
      </w:pPr>
    </w:p>
    <w:p w14:paraId="01CC0F3D" w14:textId="7D455C25" w:rsidR="00BC373B" w:rsidRPr="00BC373B" w:rsidRDefault="00BC373B" w:rsidP="00BC373B">
      <w:pPr>
        <w:contextualSpacing/>
        <w:rPr>
          <w:rFonts w:cs="Arial"/>
        </w:rPr>
      </w:pPr>
      <w:r w:rsidRPr="00BC373B">
        <w:rPr>
          <w:rFonts w:cs="Arial"/>
        </w:rPr>
        <w:t xml:space="preserve">Heather Copp – City Clerk </w:t>
      </w:r>
      <w:r w:rsidRPr="00BC373B">
        <w:rPr>
          <w:rFonts w:cs="Arial"/>
        </w:rPr>
        <w:tab/>
      </w:r>
      <w:r w:rsidRPr="00BC373B">
        <w:rPr>
          <w:rFonts w:cs="Arial"/>
        </w:rPr>
        <w:tab/>
      </w:r>
      <w:r w:rsidRPr="00BC373B">
        <w:rPr>
          <w:rFonts w:cs="Arial"/>
        </w:rPr>
        <w:tab/>
      </w:r>
      <w:r w:rsidRPr="00BC373B">
        <w:rPr>
          <w:rFonts w:cs="Arial"/>
        </w:rPr>
        <w:tab/>
      </w:r>
      <w:r w:rsidRPr="00BC373B">
        <w:rPr>
          <w:rFonts w:cs="Arial"/>
        </w:rPr>
        <w:tab/>
      </w:r>
      <w:r w:rsidRPr="00BC373B">
        <w:rPr>
          <w:rFonts w:cs="Arial"/>
        </w:rPr>
        <w:t>Justin Lyman</w:t>
      </w:r>
      <w:r w:rsidRPr="00BC373B">
        <w:rPr>
          <w:rFonts w:cs="Arial"/>
        </w:rPr>
        <w:t>- Mayor</w:t>
      </w:r>
    </w:p>
    <w:p w14:paraId="2D6E76B0" w14:textId="77777777" w:rsidR="00BC373B" w:rsidRPr="0028591D" w:rsidRDefault="00BC373B" w:rsidP="007C4AEA">
      <w:pPr>
        <w:contextualSpacing/>
      </w:pPr>
    </w:p>
    <w:p w14:paraId="1A68F011" w14:textId="77777777" w:rsidR="0003732C" w:rsidRPr="00BC373B" w:rsidRDefault="0003732C"/>
    <w:sectPr w:rsidR="0003732C" w:rsidRPr="00BC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918"/>
    <w:multiLevelType w:val="multilevel"/>
    <w:tmpl w:val="3704D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AD48AB"/>
    <w:multiLevelType w:val="multilevel"/>
    <w:tmpl w:val="F93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37914"/>
    <w:multiLevelType w:val="multilevel"/>
    <w:tmpl w:val="7D06D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4497A"/>
    <w:multiLevelType w:val="multilevel"/>
    <w:tmpl w:val="3B8E2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5E4470"/>
    <w:multiLevelType w:val="multilevel"/>
    <w:tmpl w:val="712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986899"/>
    <w:multiLevelType w:val="multilevel"/>
    <w:tmpl w:val="193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524C1"/>
    <w:multiLevelType w:val="multilevel"/>
    <w:tmpl w:val="7EEA7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810DB"/>
    <w:multiLevelType w:val="multilevel"/>
    <w:tmpl w:val="B108E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70EAE"/>
    <w:multiLevelType w:val="multilevel"/>
    <w:tmpl w:val="A6D26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7A6F18"/>
    <w:multiLevelType w:val="multilevel"/>
    <w:tmpl w:val="84A67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33472D"/>
    <w:multiLevelType w:val="multilevel"/>
    <w:tmpl w:val="ACE0B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7B4F22"/>
    <w:multiLevelType w:val="multilevel"/>
    <w:tmpl w:val="00A0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1A12A3"/>
    <w:multiLevelType w:val="multilevel"/>
    <w:tmpl w:val="35989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F001CA"/>
    <w:multiLevelType w:val="multilevel"/>
    <w:tmpl w:val="8D0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F3"/>
    <w:multiLevelType w:val="multilevel"/>
    <w:tmpl w:val="41A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5F4641"/>
    <w:multiLevelType w:val="multilevel"/>
    <w:tmpl w:val="F4889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8123A0"/>
    <w:multiLevelType w:val="multilevel"/>
    <w:tmpl w:val="EF705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341316">
    <w:abstractNumId w:val="1"/>
  </w:num>
  <w:num w:numId="2" w16cid:durableId="1651979396">
    <w:abstractNumId w:val="11"/>
  </w:num>
  <w:num w:numId="3" w16cid:durableId="1110466242">
    <w:abstractNumId w:val="13"/>
  </w:num>
  <w:num w:numId="4" w16cid:durableId="648633272">
    <w:abstractNumId w:val="16"/>
  </w:num>
  <w:num w:numId="5" w16cid:durableId="1102526842">
    <w:abstractNumId w:val="12"/>
  </w:num>
  <w:num w:numId="6" w16cid:durableId="986517196">
    <w:abstractNumId w:val="7"/>
  </w:num>
  <w:num w:numId="7" w16cid:durableId="1195343859">
    <w:abstractNumId w:val="5"/>
  </w:num>
  <w:num w:numId="8" w16cid:durableId="339280305">
    <w:abstractNumId w:val="9"/>
  </w:num>
  <w:num w:numId="9" w16cid:durableId="1585072709">
    <w:abstractNumId w:val="0"/>
  </w:num>
  <w:num w:numId="10" w16cid:durableId="546374927">
    <w:abstractNumId w:val="15"/>
  </w:num>
  <w:num w:numId="11" w16cid:durableId="1311397398">
    <w:abstractNumId w:val="6"/>
  </w:num>
  <w:num w:numId="12" w16cid:durableId="158077753">
    <w:abstractNumId w:val="8"/>
  </w:num>
  <w:num w:numId="13" w16cid:durableId="800928539">
    <w:abstractNumId w:val="2"/>
  </w:num>
  <w:num w:numId="14" w16cid:durableId="1137602254">
    <w:abstractNumId w:val="10"/>
  </w:num>
  <w:num w:numId="15" w16cid:durableId="1759209778">
    <w:abstractNumId w:val="3"/>
  </w:num>
  <w:num w:numId="16" w16cid:durableId="1078282008">
    <w:abstractNumId w:val="14"/>
  </w:num>
  <w:num w:numId="17" w16cid:durableId="1164928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88"/>
    <w:rsid w:val="0003732C"/>
    <w:rsid w:val="00047F6C"/>
    <w:rsid w:val="001D0F88"/>
    <w:rsid w:val="002C08B7"/>
    <w:rsid w:val="007C4AEA"/>
    <w:rsid w:val="00A44213"/>
    <w:rsid w:val="00BC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AEA"/>
  <w15:chartTrackingRefBased/>
  <w15:docId w15:val="{1A85D29A-5282-4EB7-A531-67783101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EA"/>
  </w:style>
  <w:style w:type="paragraph" w:styleId="Heading1">
    <w:name w:val="heading 1"/>
    <w:basedOn w:val="Normal"/>
    <w:next w:val="Normal"/>
    <w:link w:val="Heading1Char"/>
    <w:uiPriority w:val="9"/>
    <w:qFormat/>
    <w:rsid w:val="001D0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F88"/>
    <w:rPr>
      <w:rFonts w:eastAsiaTheme="majorEastAsia" w:cstheme="majorBidi"/>
      <w:color w:val="272727" w:themeColor="text1" w:themeTint="D8"/>
    </w:rPr>
  </w:style>
  <w:style w:type="paragraph" w:styleId="Title">
    <w:name w:val="Title"/>
    <w:basedOn w:val="Normal"/>
    <w:next w:val="Normal"/>
    <w:link w:val="TitleChar"/>
    <w:uiPriority w:val="10"/>
    <w:qFormat/>
    <w:rsid w:val="001D0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F88"/>
    <w:pPr>
      <w:spacing w:before="160"/>
      <w:jc w:val="center"/>
    </w:pPr>
    <w:rPr>
      <w:i/>
      <w:iCs/>
      <w:color w:val="404040" w:themeColor="text1" w:themeTint="BF"/>
    </w:rPr>
  </w:style>
  <w:style w:type="character" w:customStyle="1" w:styleId="QuoteChar">
    <w:name w:val="Quote Char"/>
    <w:basedOn w:val="DefaultParagraphFont"/>
    <w:link w:val="Quote"/>
    <w:uiPriority w:val="29"/>
    <w:rsid w:val="001D0F88"/>
    <w:rPr>
      <w:i/>
      <w:iCs/>
      <w:color w:val="404040" w:themeColor="text1" w:themeTint="BF"/>
    </w:rPr>
  </w:style>
  <w:style w:type="paragraph" w:styleId="ListParagraph">
    <w:name w:val="List Paragraph"/>
    <w:basedOn w:val="Normal"/>
    <w:uiPriority w:val="34"/>
    <w:qFormat/>
    <w:rsid w:val="001D0F88"/>
    <w:pPr>
      <w:ind w:left="720"/>
      <w:contextualSpacing/>
    </w:pPr>
  </w:style>
  <w:style w:type="character" w:styleId="IntenseEmphasis">
    <w:name w:val="Intense Emphasis"/>
    <w:basedOn w:val="DefaultParagraphFont"/>
    <w:uiPriority w:val="21"/>
    <w:qFormat/>
    <w:rsid w:val="001D0F88"/>
    <w:rPr>
      <w:i/>
      <w:iCs/>
      <w:color w:val="0F4761" w:themeColor="accent1" w:themeShade="BF"/>
    </w:rPr>
  </w:style>
  <w:style w:type="paragraph" w:styleId="IntenseQuote">
    <w:name w:val="Intense Quote"/>
    <w:basedOn w:val="Normal"/>
    <w:next w:val="Normal"/>
    <w:link w:val="IntenseQuoteChar"/>
    <w:uiPriority w:val="30"/>
    <w:qFormat/>
    <w:rsid w:val="001D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F88"/>
    <w:rPr>
      <w:i/>
      <w:iCs/>
      <w:color w:val="0F4761" w:themeColor="accent1" w:themeShade="BF"/>
    </w:rPr>
  </w:style>
  <w:style w:type="character" w:styleId="IntenseReference">
    <w:name w:val="Intense Reference"/>
    <w:basedOn w:val="DefaultParagraphFont"/>
    <w:uiPriority w:val="32"/>
    <w:qFormat/>
    <w:rsid w:val="001D0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4</cp:revision>
  <dcterms:created xsi:type="dcterms:W3CDTF">2026-02-09T19:28:00Z</dcterms:created>
  <dcterms:modified xsi:type="dcterms:W3CDTF">2026-02-11T16:31:00Z</dcterms:modified>
</cp:coreProperties>
</file>